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FA" w:rsidRDefault="006A27FA" w:rsidP="006A27FA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A029" wp14:editId="1CBD1392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27FA" w:rsidRDefault="002C01C4" w:rsidP="006A27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15 </w:t>
                            </w:r>
                          </w:p>
                          <w:p w:rsidR="002C01C4" w:rsidRDefault="002C01C4" w:rsidP="006A27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апреля</w:t>
                            </w:r>
                          </w:p>
                          <w:p w:rsidR="006A27FA" w:rsidRDefault="006A27FA" w:rsidP="006A27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6A27FA" w:rsidRDefault="006A27FA" w:rsidP="006A27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27FA" w:rsidRDefault="002C01C4" w:rsidP="006A27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0A02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6A27FA" w:rsidRDefault="002C01C4" w:rsidP="006A27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15 </w:t>
                      </w:r>
                    </w:p>
                    <w:p w:rsidR="002C01C4" w:rsidRDefault="002C01C4" w:rsidP="006A27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апреля</w:t>
                      </w:r>
                    </w:p>
                    <w:p w:rsidR="006A27FA" w:rsidRDefault="006A27FA" w:rsidP="006A27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6A27FA" w:rsidRDefault="006A27FA" w:rsidP="006A27FA">
                      <w:pPr>
                        <w:jc w:val="center"/>
                        <w:rPr>
                          <w:b/>
                        </w:rPr>
                      </w:pPr>
                    </w:p>
                    <w:p w:rsidR="006A27FA" w:rsidRDefault="002C01C4" w:rsidP="006A27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6A27FA" w:rsidRDefault="006A27FA" w:rsidP="006A27FA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6A27FA" w:rsidRDefault="006A27FA" w:rsidP="006A27FA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6A27FA" w:rsidRDefault="006A27FA" w:rsidP="006A27FA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6A27FA" w:rsidRDefault="006A27FA" w:rsidP="006A27FA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6A27FA" w:rsidRDefault="006A27FA" w:rsidP="006A27FA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4973E" wp14:editId="714AD8C6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FB3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6A27FA" w:rsidRPr="00DA28DF" w:rsidRDefault="006A27FA" w:rsidP="006A27FA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0D2D" w:rsidRDefault="007D0D2D" w:rsidP="006A27FA"/>
    <w:p w:rsidR="003262FD" w:rsidRPr="003262FD" w:rsidRDefault="003262FD" w:rsidP="003262FD">
      <w:pPr>
        <w:jc w:val="center"/>
        <w:rPr>
          <w:rFonts w:ascii="Times New Roman" w:hAnsi="Times New Roman"/>
          <w:b/>
          <w:sz w:val="28"/>
          <w:lang w:eastAsia="ru-RU"/>
        </w:rPr>
      </w:pPr>
      <w:r w:rsidRPr="003262FD">
        <w:rPr>
          <w:rFonts w:ascii="Times New Roman" w:hAnsi="Times New Roman"/>
          <w:b/>
          <w:sz w:val="28"/>
          <w:lang w:eastAsia="ru-RU"/>
        </w:rPr>
        <w:t xml:space="preserve">ПОСТАНОВЛЕНИЕ </w:t>
      </w:r>
    </w:p>
    <w:p w:rsidR="003262FD" w:rsidRPr="003262FD" w:rsidRDefault="003262FD" w:rsidP="003262FD">
      <w:pPr>
        <w:jc w:val="center"/>
        <w:rPr>
          <w:rFonts w:ascii="Times New Roman" w:hAnsi="Times New Roman"/>
          <w:b/>
          <w:sz w:val="28"/>
          <w:lang w:eastAsia="ru-RU"/>
        </w:rPr>
      </w:pPr>
      <w:r w:rsidRPr="003262FD">
        <w:rPr>
          <w:rFonts w:ascii="Times New Roman" w:hAnsi="Times New Roman"/>
          <w:b/>
          <w:sz w:val="28"/>
          <w:lang w:eastAsia="ru-RU"/>
        </w:rPr>
        <w:t>ГЛАВЫ   ИВАНОВСКОГО  СЕЛЬСОВЕТА</w:t>
      </w:r>
    </w:p>
    <w:p w:rsidR="003262FD" w:rsidRPr="003262FD" w:rsidRDefault="003262FD" w:rsidP="003262FD">
      <w:pPr>
        <w:tabs>
          <w:tab w:val="left" w:pos="3780"/>
        </w:tabs>
        <w:spacing w:line="0" w:lineRule="atLeast"/>
        <w:jc w:val="center"/>
        <w:rPr>
          <w:rFonts w:ascii="Times New Roman" w:hAnsi="Times New Roman"/>
          <w:b/>
          <w:sz w:val="28"/>
          <w:szCs w:val="26"/>
        </w:rPr>
      </w:pPr>
      <w:r w:rsidRPr="003262FD">
        <w:rPr>
          <w:rFonts w:ascii="Times New Roman" w:hAnsi="Times New Roman"/>
          <w:b/>
          <w:sz w:val="28"/>
          <w:szCs w:val="26"/>
        </w:rPr>
        <w:t>ПАРТИЗАНСКОГО РАЙОНА</w:t>
      </w:r>
    </w:p>
    <w:p w:rsidR="003262FD" w:rsidRPr="003262FD" w:rsidRDefault="003262FD" w:rsidP="003262FD">
      <w:pPr>
        <w:tabs>
          <w:tab w:val="left" w:pos="3780"/>
        </w:tabs>
        <w:spacing w:line="0" w:lineRule="atLeast"/>
        <w:jc w:val="center"/>
        <w:rPr>
          <w:rFonts w:ascii="Times New Roman" w:hAnsi="Times New Roman"/>
          <w:b/>
          <w:sz w:val="28"/>
          <w:szCs w:val="26"/>
        </w:rPr>
      </w:pPr>
      <w:r w:rsidRPr="003262FD">
        <w:rPr>
          <w:rFonts w:ascii="Times New Roman" w:hAnsi="Times New Roman"/>
          <w:b/>
          <w:sz w:val="28"/>
          <w:szCs w:val="26"/>
        </w:rPr>
        <w:t>КРАСНОЯРСКОГО  КРАЯ</w:t>
      </w:r>
    </w:p>
    <w:p w:rsidR="003262FD" w:rsidRPr="003262FD" w:rsidRDefault="003262FD" w:rsidP="003262FD">
      <w:pPr>
        <w:tabs>
          <w:tab w:val="left" w:pos="3780"/>
        </w:tabs>
        <w:spacing w:line="0" w:lineRule="atLeast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262FD" w:rsidRPr="003262FD" w:rsidTr="00DE6BB6">
        <w:tc>
          <w:tcPr>
            <w:tcW w:w="3189" w:type="dxa"/>
            <w:hideMark/>
          </w:tcPr>
          <w:p w:rsidR="003262FD" w:rsidRPr="003262FD" w:rsidRDefault="003262FD" w:rsidP="003262FD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262FD">
              <w:rPr>
                <w:rFonts w:ascii="Times New Roman" w:hAnsi="Times New Roman"/>
                <w:sz w:val="28"/>
                <w:szCs w:val="26"/>
              </w:rPr>
              <w:t>11.04.2025</w:t>
            </w:r>
          </w:p>
        </w:tc>
        <w:tc>
          <w:tcPr>
            <w:tcW w:w="3190" w:type="dxa"/>
            <w:hideMark/>
          </w:tcPr>
          <w:p w:rsidR="003262FD" w:rsidRPr="003262FD" w:rsidRDefault="003262FD" w:rsidP="003262FD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262FD">
              <w:rPr>
                <w:rFonts w:ascii="Times New Roman" w:hAnsi="Times New Roman"/>
                <w:sz w:val="28"/>
                <w:szCs w:val="26"/>
              </w:rPr>
              <w:t>д.Ивановка</w:t>
            </w:r>
          </w:p>
        </w:tc>
        <w:tc>
          <w:tcPr>
            <w:tcW w:w="3191" w:type="dxa"/>
            <w:hideMark/>
          </w:tcPr>
          <w:p w:rsidR="003262FD" w:rsidRPr="003262FD" w:rsidRDefault="003262FD" w:rsidP="003262FD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262FD">
              <w:rPr>
                <w:rFonts w:ascii="Times New Roman" w:hAnsi="Times New Roman"/>
                <w:sz w:val="28"/>
                <w:szCs w:val="26"/>
              </w:rPr>
              <w:t xml:space="preserve">                       № 13-п</w:t>
            </w:r>
          </w:p>
        </w:tc>
      </w:tr>
    </w:tbl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Lucida Console" w:eastAsia="Times New Roman" w:hAnsi="Lucida Console" w:cs="Lucida Console"/>
          <w:b/>
          <w:bCs/>
          <w:sz w:val="24"/>
          <w:szCs w:val="24"/>
          <w:lang w:eastAsia="ru-RU"/>
        </w:rPr>
      </w:pP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постановление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Главы Ивановского сельсовета от 22.12.2022 г.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№ 57-п «Об утверждении административного регламента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«Предоставление недвижимого имущества,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находящегося в муниципальной собственности,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арендуемого субъектами малого и среднего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предпринимательства при реализации или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преимущественного права на приобретение </w:t>
      </w:r>
    </w:p>
    <w:p w:rsidR="003262FD" w:rsidRPr="003262FD" w:rsidRDefault="003262FD" w:rsidP="003262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арендуемого имущества в собственность»».</w:t>
      </w:r>
    </w:p>
    <w:p w:rsidR="003262FD" w:rsidRPr="003262FD" w:rsidRDefault="003262FD" w:rsidP="003262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года № 210-ФЗ "Об организации предоставления государственных и муниципальных услуг", Федеральным законом от 26.12.2024 № 494-ФЗ « О внесении изменений в отдельные законодательные акты Российской Федерации», обеспечении открытости и общедоступности информации о предоставлении муниципальных услуг, руководствуясь Уставом  Ивановского сельсовета Партизанского района Красноярского края, ПОСТАНОВЛЯЮ:</w:t>
      </w:r>
    </w:p>
    <w:p w:rsidR="003262FD" w:rsidRPr="003262FD" w:rsidRDefault="003262FD" w:rsidP="003262F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Приложение к постановлению главы Ивановского сельсовета № 57-п  от 22.12.2022г. «Об утверждении административного регламента предоставления муниципальной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 приобретение арендуемого имущества, в собственность»» изложить в новой редакции согласно приложению к данному постановлению. </w:t>
      </w:r>
    </w:p>
    <w:p w:rsidR="003262FD" w:rsidRPr="003262FD" w:rsidRDefault="003262FD" w:rsidP="003262F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 xml:space="preserve">2. </w:t>
      </w:r>
      <w:r w:rsidRPr="003262FD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Pr="003262FD">
        <w:rPr>
          <w:rFonts w:ascii="Times New Roman" w:hAnsi="Times New Roman"/>
          <w:bCs/>
          <w:color w:val="000000"/>
          <w:sz w:val="28"/>
          <w:szCs w:val="28"/>
        </w:rPr>
        <w:t>в день, следующий за днем его</w:t>
      </w:r>
      <w:r w:rsidRPr="003262FD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r w:rsidRPr="003262FD">
        <w:rPr>
          <w:rFonts w:ascii="Times New Roman" w:hAnsi="Times New Roman"/>
          <w:color w:val="000000"/>
          <w:sz w:val="28"/>
          <w:szCs w:val="28"/>
        </w:rPr>
        <w:lastRenderedPageBreak/>
        <w:t xml:space="preserve">Ивановского сельсовета» и подлежит размещению на официальном сайте Ивановского сельсовета </w:t>
      </w:r>
      <w:hyperlink r:id="rId4" w:history="1">
        <w:r w:rsidRPr="003262FD">
          <w:rPr>
            <w:rFonts w:ascii="Times New Roman" w:hAnsi="Times New Roman"/>
            <w:color w:val="0000FF"/>
            <w:sz w:val="28"/>
            <w:szCs w:val="28"/>
            <w:u w:val="single"/>
          </w:rPr>
          <w:t>https://ivanovskij-partizanskij-r04.gosweb.gosuslugi.ru</w:t>
        </w:r>
      </w:hyperlink>
      <w:r w:rsidRPr="003262FD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262FD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3262FD" w:rsidRPr="003262FD" w:rsidRDefault="003262FD" w:rsidP="003262F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262FD" w:rsidRPr="003262FD" w:rsidRDefault="003262FD" w:rsidP="003262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262FD" w:rsidRPr="003262FD" w:rsidRDefault="003262FD" w:rsidP="003262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262FD" w:rsidRPr="003262FD" w:rsidRDefault="003262FD" w:rsidP="003262F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Глава Ивановского сельсовета                                            Е.Ю.Коваленко</w:t>
      </w:r>
    </w:p>
    <w:p w:rsidR="003262FD" w:rsidRPr="003262FD" w:rsidRDefault="003262FD" w:rsidP="003262FD">
      <w:pPr>
        <w:spacing w:line="228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62FD" w:rsidRPr="003262FD" w:rsidRDefault="003262FD" w:rsidP="003262FD">
      <w:pPr>
        <w:spacing w:line="228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</w:p>
    <w:p w:rsidR="003262FD" w:rsidRPr="003262FD" w:rsidRDefault="003262FD" w:rsidP="003262FD">
      <w:pPr>
        <w:spacing w:line="228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62FD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главы Ивановского сельсовета от 11.04.2025 № 13-п </w:t>
      </w:r>
    </w:p>
    <w:p w:rsidR="003262FD" w:rsidRPr="003262FD" w:rsidRDefault="003262FD" w:rsidP="003262FD">
      <w:pPr>
        <w:spacing w:line="228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«Предоставление недвижимого имущества, находящегося 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собственности, арендуемого субъектами малого и среднего предпринимательства при реализации 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ими преимущественного права на приобретение арендуемого имущества, 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в собственность»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услуги «Предоставление недвижимого имущества, находящегося в муниципальной собственности, арендуемого субъектами малого и среднего предпринимательства при реализации ими преимущественного права на приобретение арендуемого имущества, в собственность» (далее – административный регламент, муниципальная услуга) определяет стандарт и порядок предоставления муниципальной услуги в соответствии с законодательством Российской Федерации.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1.2. В качестве заявителей выступают индивидуальные предприниматели и юридические лица – субъекты малого и среднего предпринимательства, имеющие право на получение муниципальной услуги в соответствии с Федеральным законом от 22.07.2008 № 159-ФЗ «Об особенностях отчуждения недвижимого имущества, находящегося в государственной или в 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1.3. От имени заявителя могут выступать лица, имеющие право в 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1.4. Информация по вопросам предоставления муниципальной услуги и услуг, которые являются необходимыми и обязательными для предоставления муниципальной услуги, представляется: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информационных стендах в здании администрации Ивановского сельсовета;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Ивановского сельсовета в информационно-телекоммуникационной сети Интернет </w:t>
      </w:r>
      <w:hyperlink r:id="rId5" w:history="1">
        <w:r w:rsidRPr="003262F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https://ivanovskij-partizanskij-r04.gosweb.gosuslugi.ru</w:t>
        </w:r>
      </w:hyperlink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– официальный сайт ОМСУ);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</w:t>
      </w:r>
      <w:hyperlink r:id="rId6" w:history="1">
        <w:r w:rsidRPr="003262FD">
          <w:rPr>
            <w:rFonts w:ascii="Times New Roman" w:eastAsia="Times New Roman" w:hAnsi="Times New Roman"/>
            <w:sz w:val="28"/>
            <w:szCs w:val="28"/>
            <w:lang w:eastAsia="ru-RU"/>
          </w:rPr>
          <w:t>http://www.gosuslugi.ru/</w:t>
        </w:r>
      </w:hyperlink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средств телефонной связи;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в администрацию Ивановского сельсовета.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Ивановского сельсовета обеспечивает размещение (актуализацию) на официальном сайте ОМСУ, Едином портале следующей информации: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и график работы администрации Ивановского сельсовета 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справочные телефоны администрации Ивановского сельсовета;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адреса электронной почты и (или) формы обратной связи администрации Ивановского сельсовета в сети Интернет.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о ходе предоставления муниципальной услуги представляются: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ОМСУ;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средств телефонной связи.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II. Стандарт предоставления муниципальной услуги.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муниципальной услуги.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2.1. Муниципальная услуга –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 собственность.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tabs>
          <w:tab w:val="left" w:pos="567"/>
        </w:tabs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2.2. Органом, уполномоченным на предоставление муниципальной услуги, является администрация </w:t>
      </w: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Ивановского сельсовета </w:t>
      </w: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(далее – администрация).</w:t>
      </w:r>
    </w:p>
    <w:p w:rsidR="003262FD" w:rsidRPr="003262FD" w:rsidRDefault="003262FD" w:rsidP="003262FD">
      <w:pPr>
        <w:tabs>
          <w:tab w:val="left" w:pos="567"/>
        </w:tabs>
        <w:spacing w:line="228" w:lineRule="auto"/>
        <w:ind w:firstLine="709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62FD" w:rsidRPr="003262FD" w:rsidRDefault="003262FD" w:rsidP="003262FD">
      <w:pPr>
        <w:tabs>
          <w:tab w:val="left" w:pos="567"/>
        </w:tabs>
        <w:spacing w:line="228" w:lineRule="auto"/>
        <w:ind w:firstLine="709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Результат предоставления муниципальной услуги.</w:t>
      </w:r>
    </w:p>
    <w:p w:rsidR="003262FD" w:rsidRPr="003262FD" w:rsidRDefault="003262FD" w:rsidP="003262FD">
      <w:pPr>
        <w:tabs>
          <w:tab w:val="left" w:pos="567"/>
        </w:tabs>
        <w:spacing w:line="228" w:lineRule="auto"/>
        <w:ind w:firstLine="709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направление (выдача) проекта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направление письменного мотивированного отказа в заключении договора купли-продажи. 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предоставления муниципальной услуги.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2.4. Максимальный срок предоставления муниципальной услуги составляет 55 рабочих дней.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заключении договора купли-продажи в связи с непредставлением документов, предусмотренных пунктом 2.5 административного регламента, срок принятия решения – в течение 3 рабочих дней.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В срок предоставления муниципальной услуги не включается срок процедуры оценки недвижимого имущества в связи с отсутствием законодательного регулирования указанного срока.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муниципальной услуги исчисляется с даты поступления заявления о предоставлении муниципальной услуги и документов в орган, предоставляющий муниципальную услугу.  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2.5. Исчерпывающий перечень документов, необходимых для предоставления муниципальной услуги: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заявление о реализации преимущественного права на приобретение арендуемого муниципального недвижимого имущества по форме в соответствии с Приложением 1 к административному регламенту;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полномочия представителя заявителя, если с заявлением обращается представитель заявителя.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2.6. Исчерпывающий перечень документов, истребуемых в рамках межведомственного информационного взаимодействия: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государственного реестра недвижимости;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реестра субъектов малого и среднего предпринимательства.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представить указанные документы по собственной инициативе.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2.7. Администрация, не вправе требовать от заявителя:</w:t>
      </w:r>
    </w:p>
    <w:p w:rsidR="003262FD" w:rsidRPr="003262FD" w:rsidRDefault="003262FD" w:rsidP="00326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Правительством Российской Федерации, Правительством Красноярского края и Советом депутатов Ивановского сельсовета;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неудобства»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 либо </w:t>
      </w:r>
      <w:r w:rsidRPr="003262FD">
        <w:rPr>
          <w:rFonts w:ascii="Times New Roman" w:hAnsi="Times New Roman"/>
          <w:sz w:val="28"/>
          <w:szCs w:val="28"/>
        </w:rPr>
        <w:lastRenderedPageBreak/>
        <w:t>подведомственных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262FD" w:rsidRPr="003262FD" w:rsidRDefault="003262FD" w:rsidP="00326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6"/>
          <w:szCs w:val="26"/>
        </w:rPr>
        <w:t xml:space="preserve">- </w:t>
      </w:r>
      <w:r w:rsidRPr="003262F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требований к документам (информации), представляемым заявителем на бумажном носителе, а также в электронной форме: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полное (достоверное, правильное) заполнение обязательных полей в заявлении;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не должны быть исполнены карандашом;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отсутствие подчисток, приписок и исправлений текста, зачёркнутых слов и иных неоговорённых исправлений;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отсутствие повреждений, наличие которых не позволяет однозначно истолковать их содержание;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запроса (заявления) и каждого прилагаемого к нему документа, направляемого в электронной форме, требованиям Федерального </w:t>
      </w:r>
      <w:hyperlink r:id="rId7" w:history="1">
        <w:r w:rsidRPr="003262FD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06.04.2011 № 63-ФЗ «Об электронной подписи» и принятым в соответствии с ним иным нормативным правовым актам.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2.9. Основаниями для отказа в приёме заявления и документов, необходимых для предоставления муниципальной услуги, являются: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предусмотренных пунктом 2.7 административного регламента документов; 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документов требованиям, установленным пунктом 2.11 административного регламента.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2.10. Основания для приостановления предоставления муниципальной услуги действующим законодательством не предусмотрены.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2.11. Основанием для отказа в предоставлении муниципальной услуги являются: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заявителя и (или) условий предоставления преимущественного права приобретения арендуемого имущества установленным статьёй 3 Федерального закона № 159-ФЗ требованиям;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 159-ФЗ, Федеральным законом от 21.12.2001 № 178-ФЗ «О приватизации государственного и муниципального имущества» или другими федеральными законами;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отсутствие у представителя заявителя соответствующих полномочий на получение муниципальной услуги;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наличие в представленных документах противоречащих друг другу сведений об объекте и (или) субъекте (заявителе) правоотношений.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2.13. Муниципальная услуга предоставляется без взимания государственной пошлины или иной платы.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2FD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устанавливается только в случае обращения заявителя непосредственно в орган, предоставляющий муниципальную услугу.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2FD">
        <w:rPr>
          <w:rFonts w:ascii="Times New Roman" w:hAnsi="Times New Roman"/>
          <w:sz w:val="28"/>
          <w:szCs w:val="28"/>
        </w:rPr>
        <w:t>2.14. Максимальное время ожидания в очереди при подаче заявления и 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2.15. Заявление о предоставлении муниципальной услуги и документы, обязанность по представлению которых возложена на заявителя, в том числе </w:t>
      </w: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электронной форме, поданные в администрацию подлежат регистрации в день его поступления.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2.16. Заявление о предоставлении муниципальной услуги и документы, обязанность по представлению которых возложена на заявителя, поданные в МФЦ, подлежат регистрации в день поступления в администрацию.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2.17.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 поручнями, а также пандусами для беспрепятственного передвижения инвалидных колясок, детских колясок.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Приём заявителей осуществляется в специально выделенных для этих целей помещениях.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и приёма заявителей (их представителей) должны соответствовать комфортным условиям для заявителей (их представителей), в том числе для лиц с ограниченными возможностями здоровья, и оптимальным условиям работы специалистов.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Места для приёма заявителей (их представителей) должны быть оборудованы информационными табличками (вывесками) с указанием: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 (окна);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1.4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подчёркиванием.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24.11.1995 № 181-ФЗ «О социальной защите инвалидов в Российской Федерации».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2.18. Показателями доступности и качества муниципальной услуги являются: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– не более 15 минут;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возможность получения муниципальной услуги в МФЦ в соответствии с соглашением о взаимодействии, заключённым между МФЦ и органом, предоставляющим муниципальную услугу, с момента вступления в силу соглашения о взаимодействии;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 использованием информационно-коммуникационных технологий</w:t>
      </w: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kern w:val="3"/>
          <w:sz w:val="28"/>
          <w:szCs w:val="28"/>
          <w:lang w:bidi="en-US"/>
        </w:rPr>
        <w:t>соответствие мест предоставления муниципальной услуги (мест ожидания, мест для заполнения документов) требованиям пункта 2.19 административного регламента.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3262FD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Иные требования к предоставлению муниципальной услуги, особенности предоставления муниципальных услуг в электронной форме.</w:t>
      </w:r>
    </w:p>
    <w:p w:rsidR="003262FD" w:rsidRPr="003262FD" w:rsidRDefault="003262FD" w:rsidP="003262FD">
      <w:pPr>
        <w:spacing w:line="228" w:lineRule="auto"/>
        <w:ind w:firstLine="709"/>
        <w:jc w:val="center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2.19. Заявитель (его представитель) вправе направить документы, указанные в пункте 2.7 административного регламента, в электронной форме следующими способами: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через Единый портал;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2.20. Заявление о предоставлении муниципальной услуги и документы, необходимые для предоставления муниципальной услуги, представляемые в 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left="5529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262FD">
        <w:rPr>
          <w:rFonts w:ascii="Times New Roman" w:eastAsia="Times New Roman" w:hAnsi="Times New Roman"/>
          <w:lang w:eastAsia="ru-RU"/>
        </w:rPr>
        <w:lastRenderedPageBreak/>
        <w:t xml:space="preserve">Приложение 1 </w:t>
      </w:r>
    </w:p>
    <w:p w:rsidR="003262FD" w:rsidRPr="003262FD" w:rsidRDefault="003262FD" w:rsidP="003262FD">
      <w:pPr>
        <w:spacing w:line="228" w:lineRule="auto"/>
        <w:ind w:left="5529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 xml:space="preserve">к административному регламенту предоставления муниципальной услуги «Предоставление недвижимого имущества, находящегося в государственной </w:t>
      </w:r>
    </w:p>
    <w:p w:rsidR="003262FD" w:rsidRPr="003262FD" w:rsidRDefault="003262FD" w:rsidP="003262FD">
      <w:pPr>
        <w:spacing w:line="228" w:lineRule="auto"/>
        <w:ind w:left="5529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 xml:space="preserve">и муниципальной собственности, арендуемого субъектами малого </w:t>
      </w:r>
    </w:p>
    <w:p w:rsidR="003262FD" w:rsidRPr="003262FD" w:rsidRDefault="003262FD" w:rsidP="003262FD">
      <w:pPr>
        <w:spacing w:line="228" w:lineRule="auto"/>
        <w:ind w:left="5529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 xml:space="preserve">и среднего предпринимательства при реализации ими преимущественного права </w:t>
      </w:r>
    </w:p>
    <w:p w:rsidR="003262FD" w:rsidRPr="003262FD" w:rsidRDefault="003262FD" w:rsidP="003262FD">
      <w:pPr>
        <w:spacing w:line="228" w:lineRule="auto"/>
        <w:ind w:left="5529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на приобретение арендуемого имущества, в собственность»</w:t>
      </w:r>
    </w:p>
    <w:p w:rsidR="003262FD" w:rsidRPr="003262FD" w:rsidRDefault="003262FD" w:rsidP="003262FD">
      <w:pPr>
        <w:ind w:left="55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ind w:left="5528"/>
        <w:jc w:val="right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 xml:space="preserve">Форма </w:t>
      </w:r>
    </w:p>
    <w:p w:rsidR="003262FD" w:rsidRPr="003262FD" w:rsidRDefault="003262FD" w:rsidP="003262FD">
      <w:pPr>
        <w:ind w:left="5528"/>
        <w:jc w:val="right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spacing w:line="228" w:lineRule="auto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В администрацию Ивановского сельсовета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pBdr>
          <w:bottom w:val="single" w:sz="12" w:space="1" w:color="auto"/>
        </w:pBd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Для юридических лиц:</w:t>
      </w:r>
    </w:p>
    <w:p w:rsidR="003262FD" w:rsidRPr="003262FD" w:rsidRDefault="003262FD" w:rsidP="003262FD">
      <w:pPr>
        <w:pBdr>
          <w:bottom w:val="single" w:sz="12" w:space="1" w:color="auto"/>
        </w:pBd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(полное наименование юридического лица)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(юридический адрес)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(почтовый адрес)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(ИНН/КПП ОКПО)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(телефон)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(электронный адрес при наличии)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В лице</w:t>
      </w:r>
    </w:p>
    <w:p w:rsidR="003262FD" w:rsidRPr="003262FD" w:rsidRDefault="003262FD" w:rsidP="003262FD">
      <w:pPr>
        <w:spacing w:line="228" w:lineRule="auto"/>
        <w:ind w:left="5103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spacing w:line="228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(Ф.И.О. руководителя или иного уполномоченного лица, действующего на основании (указать документ)</w:t>
      </w:r>
    </w:p>
    <w:p w:rsidR="003262FD" w:rsidRPr="003262FD" w:rsidRDefault="003262FD" w:rsidP="003262FD">
      <w:pPr>
        <w:pBdr>
          <w:bottom w:val="single" w:sz="12" w:space="1" w:color="auto"/>
        </w:pBdr>
        <w:spacing w:line="228" w:lineRule="auto"/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Документ, удостоверяющий личность:</w:t>
      </w:r>
    </w:p>
    <w:p w:rsidR="003262FD" w:rsidRPr="003262FD" w:rsidRDefault="003262FD" w:rsidP="003262FD">
      <w:pPr>
        <w:pBdr>
          <w:bottom w:val="single" w:sz="12" w:space="1" w:color="auto"/>
        </w:pBdr>
        <w:spacing w:line="228" w:lineRule="auto"/>
        <w:ind w:left="4820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spacing w:line="228" w:lineRule="auto"/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(вид документа, серия, номер</w:t>
      </w:r>
    </w:p>
    <w:p w:rsidR="003262FD" w:rsidRPr="003262FD" w:rsidRDefault="003262FD" w:rsidP="003262FD">
      <w:pPr>
        <w:spacing w:line="228" w:lineRule="auto"/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кем, когда выдан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Для физических лиц: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(Ф.И.О.)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Документ, удостоверяющий личность: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(вид документа, серия, номер</w:t>
      </w: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кем, когда выдан)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(СНИЛС)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pBdr>
          <w:bottom w:val="single" w:sz="12" w:space="1" w:color="auto"/>
        </w:pBd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(почтовый адрес)</w:t>
      </w:r>
    </w:p>
    <w:p w:rsidR="003262FD" w:rsidRPr="003262FD" w:rsidRDefault="003262FD" w:rsidP="003262FD">
      <w:pPr>
        <w:pBdr>
          <w:bottom w:val="single" w:sz="12" w:space="1" w:color="auto"/>
        </w:pBdr>
        <w:ind w:left="4820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(телефон)</w:t>
      </w:r>
    </w:p>
    <w:p w:rsidR="003262FD" w:rsidRPr="003262FD" w:rsidRDefault="003262FD" w:rsidP="003262FD">
      <w:pPr>
        <w:ind w:left="4820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________________________________</w:t>
      </w:r>
    </w:p>
    <w:p w:rsidR="003262FD" w:rsidRPr="003262FD" w:rsidRDefault="003262FD" w:rsidP="003262FD">
      <w:pPr>
        <w:ind w:left="4820"/>
        <w:jc w:val="center"/>
        <w:rPr>
          <w:rFonts w:ascii="Times New Roman" w:eastAsia="Times New Roman" w:hAnsi="Times New Roman"/>
          <w:lang w:eastAsia="ru-RU"/>
        </w:rPr>
      </w:pPr>
      <w:r w:rsidRPr="003262FD">
        <w:rPr>
          <w:rFonts w:ascii="Times New Roman" w:eastAsia="Times New Roman" w:hAnsi="Times New Roman"/>
          <w:lang w:eastAsia="ru-RU"/>
        </w:rPr>
        <w:t>(электронная почта при наличии)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lang w:eastAsia="ru-RU"/>
        </w:rPr>
      </w:pP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 реализации преимущественного права на приобретение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арендуемого недвижимого имущества, находящегося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в муниципальной собственности Ивановского сельсовета</w:t>
      </w:r>
    </w:p>
    <w:p w:rsidR="003262FD" w:rsidRPr="003262FD" w:rsidRDefault="003262FD" w:rsidP="003262FD">
      <w:pPr>
        <w:spacing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spacing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Прошу реализовать преимущественное право ___________________________________________________________________</w:t>
      </w:r>
    </w:p>
    <w:p w:rsidR="003262FD" w:rsidRPr="003262FD" w:rsidRDefault="003262FD" w:rsidP="003262F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(наименование заявителя)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арендуемого недвижимого имущества, находящегося в муниципальной собственности Ивановского сельсовета.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Сведения об объекте арендуемого недвижимого имущества: помещение (здание, сооружение) _________________________ площадью _______ кв.м, расположенное по адресу: _____________________________________________.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от ________________ № __________, срок действия: с ____________ по _____________.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Оплата приобретаемого государственного недвижимого имущества будет произведена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3262FD" w:rsidRPr="003262FD" w:rsidRDefault="003262FD" w:rsidP="003262F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(единовременно или с рассрочкой платежа, указать период рассрочки)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заявления прошу выдать мне лично (или уполномоченному представителю)/выслать по почте/предоставить в электронном виде (в личном кабинете на портале услуг) (нужное подчеркнуть).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2.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4.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5.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6. ________________________________________________________________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3262FD" w:rsidRPr="003262FD" w:rsidRDefault="003262FD" w:rsidP="003262F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(должность)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3262FD" w:rsidRPr="003262FD" w:rsidRDefault="003262FD" w:rsidP="003262F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(подпись)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3262FD" w:rsidRPr="003262FD" w:rsidRDefault="003262FD" w:rsidP="003262F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(Ф.И.О.)</w:t>
      </w:r>
    </w:p>
    <w:p w:rsidR="003262FD" w:rsidRPr="003262FD" w:rsidRDefault="003262FD" w:rsidP="003262F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FD">
        <w:rPr>
          <w:rFonts w:ascii="Times New Roman" w:eastAsia="Times New Roman" w:hAnsi="Times New Roman"/>
          <w:sz w:val="28"/>
          <w:szCs w:val="28"/>
          <w:lang w:eastAsia="ru-RU"/>
        </w:rPr>
        <w:t>«__» __________ 20__ г.</w:t>
      </w: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2FD" w:rsidRPr="003262FD" w:rsidRDefault="003262FD" w:rsidP="003262FD">
      <w:pPr>
        <w:jc w:val="both"/>
        <w:rPr>
          <w:rFonts w:ascii="Times New Roman" w:hAnsi="Times New Roman"/>
          <w:bCs/>
          <w:sz w:val="26"/>
          <w:szCs w:val="26"/>
        </w:rPr>
      </w:pPr>
      <w:r w:rsidRPr="003262FD">
        <w:rPr>
          <w:rFonts w:ascii="Times New Roman" w:hAnsi="Times New Roman"/>
          <w:sz w:val="28"/>
          <w:szCs w:val="28"/>
        </w:rPr>
        <w:t xml:space="preserve"> </w:t>
      </w:r>
    </w:p>
    <w:p w:rsidR="006A27FA" w:rsidRDefault="006A27FA" w:rsidP="006A27FA"/>
    <w:p w:rsidR="006A27FA" w:rsidRDefault="006A27FA" w:rsidP="006A27FA"/>
    <w:p w:rsidR="006A27FA" w:rsidRDefault="006A27FA" w:rsidP="006A27FA"/>
    <w:p w:rsidR="006A27FA" w:rsidRDefault="006A27FA" w:rsidP="006A27FA"/>
    <w:p w:rsidR="006A27FA" w:rsidRDefault="006A27FA" w:rsidP="006A27FA"/>
    <w:p w:rsidR="006A27FA" w:rsidRDefault="006A27FA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/>
    <w:p w:rsidR="002C01C4" w:rsidRDefault="002C01C4" w:rsidP="006A27FA">
      <w:bookmarkStart w:id="0" w:name="_GoBack"/>
      <w:bookmarkEnd w:id="0"/>
    </w:p>
    <w:p w:rsidR="006A27FA" w:rsidRDefault="006A27FA" w:rsidP="006A27FA"/>
    <w:p w:rsidR="006A27FA" w:rsidRDefault="006A27FA" w:rsidP="006A27FA"/>
    <w:p w:rsidR="006A27FA" w:rsidRDefault="006A27FA" w:rsidP="006A27FA"/>
    <w:p w:rsidR="006A27FA" w:rsidRDefault="006A27FA" w:rsidP="006A27FA"/>
    <w:p w:rsidR="006A27FA" w:rsidRPr="00173566" w:rsidRDefault="006A27FA" w:rsidP="006A27FA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35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6A27FA" w:rsidRPr="00173566" w:rsidRDefault="006A27FA" w:rsidP="006A27FA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735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6A27FA" w:rsidRPr="00173566" w:rsidRDefault="006A27FA" w:rsidP="006A27FA">
      <w:pPr>
        <w:spacing w:after="160" w:line="252" w:lineRule="auto"/>
        <w:rPr>
          <w:sz w:val="24"/>
          <w:szCs w:val="24"/>
        </w:rPr>
      </w:pPr>
    </w:p>
    <w:p w:rsidR="006A27FA" w:rsidRPr="006A27FA" w:rsidRDefault="006A27FA" w:rsidP="006A27FA"/>
    <w:sectPr w:rsidR="006A27FA" w:rsidRPr="006A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FA"/>
    <w:rsid w:val="002C01C4"/>
    <w:rsid w:val="003262FD"/>
    <w:rsid w:val="006A27FA"/>
    <w:rsid w:val="007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9EAE-6C3F-49C3-9920-64165741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F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8CBF8CEABE4AFE1459EAD09C61BABD56508304015693D3DB526A0F23DBW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vanovskij-partizanskij-r04.gosweb.gosuslugi.ru" TargetMode="External"/><Relationship Id="rId4" Type="http://schemas.openxmlformats.org/officeDocument/2006/relationships/hyperlink" Target="https://ivanovskij-partizanskij-r04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2025-04-21T03:49:00Z</dcterms:created>
  <dcterms:modified xsi:type="dcterms:W3CDTF">2025-04-21T06:25:00Z</dcterms:modified>
</cp:coreProperties>
</file>